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04" w:rsidRPr="00F521FB" w:rsidRDefault="003953C3" w:rsidP="003953C3">
      <w:pPr>
        <w:jc w:val="center"/>
        <w:rPr>
          <w:sz w:val="32"/>
          <w:szCs w:val="32"/>
        </w:rPr>
      </w:pPr>
      <w:r w:rsidRPr="00F521FB">
        <w:rPr>
          <w:sz w:val="32"/>
          <w:szCs w:val="32"/>
        </w:rPr>
        <w:t xml:space="preserve">Verifica </w:t>
      </w:r>
    </w:p>
    <w:p w:rsidR="003953C3" w:rsidRPr="00F521FB" w:rsidRDefault="003953C3" w:rsidP="003953C3">
      <w:pPr>
        <w:jc w:val="center"/>
        <w:rPr>
          <w:sz w:val="32"/>
          <w:szCs w:val="32"/>
        </w:rPr>
      </w:pPr>
      <w:r w:rsidRPr="00F521FB">
        <w:rPr>
          <w:sz w:val="32"/>
          <w:szCs w:val="32"/>
        </w:rPr>
        <w:t>di sistemi</w:t>
      </w:r>
    </w:p>
    <w:p w:rsidR="003953C3" w:rsidRDefault="003953C3" w:rsidP="003953C3">
      <w:pPr>
        <w:jc w:val="both"/>
        <w:rPr>
          <w:sz w:val="32"/>
          <w:szCs w:val="32"/>
        </w:rPr>
      </w:pPr>
    </w:p>
    <w:p w:rsidR="00EE7E39" w:rsidRPr="00840AA9" w:rsidRDefault="003953C3" w:rsidP="003953C3">
      <w:pPr>
        <w:pStyle w:val="Paragrafoelenco"/>
        <w:numPr>
          <w:ilvl w:val="0"/>
          <w:numId w:val="1"/>
        </w:numPr>
        <w:jc w:val="both"/>
      </w:pPr>
      <w:r w:rsidRPr="00840AA9">
        <w:t>Ricavare l</w:t>
      </w:r>
      <w:r w:rsidR="00840AA9">
        <w:t>a trasformata</w:t>
      </w:r>
      <w:r w:rsidRPr="00840AA9">
        <w:t xml:space="preserve"> della seguente funzione di trasferimento espressa nel dominio del tempo: </w:t>
      </w:r>
    </w:p>
    <w:p w:rsidR="00EE7E39" w:rsidRPr="00840AA9" w:rsidRDefault="003953C3" w:rsidP="00EE7E39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-9t</m:t>
              </m:r>
            </m:sup>
          </m:sSup>
          <m:r>
            <w:rPr>
              <w:rFonts w:ascii="Cambria Math" w:hAnsi="Cambria Math"/>
            </w:rPr>
            <m:t>+12t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19t</m:t>
              </m:r>
            </m:sup>
          </m:sSup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(5t)</m:t>
          </m:r>
        </m:oMath>
      </m:oMathPara>
    </w:p>
    <w:p w:rsidR="00EE7E39" w:rsidRDefault="00EE7E39" w:rsidP="00EE7E39">
      <w:pPr>
        <w:pStyle w:val="Paragrafoelenco"/>
        <w:jc w:val="both"/>
        <w:rPr>
          <w:rFonts w:eastAsiaTheme="minorEastAsia"/>
          <w:sz w:val="32"/>
          <w:szCs w:val="32"/>
        </w:rPr>
      </w:pPr>
    </w:p>
    <w:p w:rsidR="00EE7E39" w:rsidRDefault="00EE7E39" w:rsidP="00EE7E39">
      <w:pPr>
        <w:pStyle w:val="Paragrafoelenco"/>
        <w:jc w:val="both"/>
        <w:rPr>
          <w:rFonts w:eastAsiaTheme="minorEastAsia"/>
          <w:sz w:val="32"/>
          <w:szCs w:val="32"/>
        </w:rPr>
      </w:pPr>
    </w:p>
    <w:p w:rsidR="00EE7E39" w:rsidRPr="00840AA9" w:rsidRDefault="00EE7E39" w:rsidP="00EE7E39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 w:rsidRPr="00840AA9">
        <w:rPr>
          <w:rFonts w:eastAsiaTheme="minorEastAsia"/>
        </w:rPr>
        <w:t xml:space="preserve">Ricavare la </w:t>
      </w:r>
      <w:proofErr w:type="spellStart"/>
      <w:r w:rsidRPr="00840AA9">
        <w:rPr>
          <w:rFonts w:eastAsiaTheme="minorEastAsia"/>
        </w:rPr>
        <w:t>f.d.t.</w:t>
      </w:r>
      <w:proofErr w:type="spellEnd"/>
      <w:r w:rsidRPr="00840AA9">
        <w:rPr>
          <w:rFonts w:eastAsiaTheme="minorEastAsia"/>
        </w:rPr>
        <w:t xml:space="preserve"> del seguente schema a blocchi:</w:t>
      </w:r>
    </w:p>
    <w:p w:rsidR="00EE7E39" w:rsidRPr="00840AA9" w:rsidRDefault="00EE7E39" w:rsidP="00EE7E39">
      <w:pPr>
        <w:pStyle w:val="Paragrafoelenco"/>
        <w:jc w:val="both"/>
        <w:rPr>
          <w:rFonts w:eastAsiaTheme="minorEastAsia"/>
        </w:rPr>
      </w:pPr>
    </w:p>
    <w:p w:rsidR="00EE7E39" w:rsidRDefault="00F72C1B" w:rsidP="00EE7E39">
      <w:pPr>
        <w:pStyle w:val="Paragrafoelenco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97.65pt;margin-top:6.9pt;width:30.05pt;height:21.35pt;z-index:251674624" strokecolor="white [3212]">
            <v:textbox style="mso-next-textbox:#_x0000_s1044">
              <w:txbxContent>
                <w:p w:rsidR="00EE7E39" w:rsidRDefault="00EE7E39" w:rsidP="00EE7E39">
                  <w:r>
                    <w:t>B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47" type="#_x0000_t202" style="position:absolute;left:0;text-align:left;margin-left:393.1pt;margin-top:45.15pt;width:21.65pt;height:18.15pt;z-index:251677696" strokecolor="white [3212]">
            <v:textbox>
              <w:txbxContent>
                <w:p w:rsidR="00EE7E39" w:rsidRDefault="00EE7E39" w:rsidP="00EE7E39">
                  <w:r>
                    <w:t>-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46" type="#_x0000_t202" style="position:absolute;left:0;text-align:left;margin-left:393.1pt;margin-top:6.9pt;width:21.65pt;height:21.35pt;z-index:251676672" strokecolor="white [3212]">
            <v:textbox>
              <w:txbxContent>
                <w:p w:rsidR="00EE7E39" w:rsidRDefault="00EE7E39" w:rsidP="00EE7E39">
                  <w:r>
                    <w:t>+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45" type="#_x0000_t202" style="position:absolute;left:0;text-align:left;margin-left:297.65pt;margin-top:42.6pt;width:21.65pt;height:20.7pt;z-index:251675648" strokecolor="white [3212]">
            <v:textbox>
              <w:txbxContent>
                <w:p w:rsidR="00EE7E39" w:rsidRDefault="00EE7E39" w:rsidP="00EE7E39">
                  <w:r>
                    <w:t>C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43" type="#_x0000_t202" style="position:absolute;left:0;text-align:left;margin-left:131.15pt;margin-top:15.15pt;width:33.8pt;height:25.65pt;z-index:251673600" strokecolor="white [3212]">
            <v:textbox style="mso-next-textbox:#_x0000_s1043">
              <w:txbxContent>
                <w:p w:rsidR="00EE7E39" w:rsidRDefault="00EE7E39">
                  <w:r>
                    <w:t>A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9.8pt;margin-top:32.55pt;width:47.55pt;height:0;z-index:251672576" o:connectortype="straight">
            <v:stroke endarrow="block"/>
          </v:shape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41" type="#_x0000_t32" style="position:absolute;left:0;text-align:left;margin-left:396.6pt;margin-top:35.7pt;width:41.3pt;height:1.25pt;z-index:251671552" o:connectortype="straight">
            <v:stroke endarrow="block"/>
          </v:shape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36" type="#_x0000_t32" style="position:absolute;left:0;text-align:left;margin-left:345.85pt;margin-top:50.1pt;width:42.65pt;height:0;z-index:251666432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40" type="#_x0000_t32" style="position:absolute;left:0;text-align:left;margin-left:388.45pt;margin-top:42.6pt;width:.05pt;height:7.5pt;z-index:251670528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oval id="_x0000_s1037" style="position:absolute;left:0;text-align:left;margin-left:382.85pt;margin-top:28.8pt;width:13.75pt;height:13.8pt;z-index:251667456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39" type="#_x0000_t32" style="position:absolute;left:0;text-align:left;margin-left:388.45pt;margin-top:17.55pt;width:0;height:11.25pt;z-index:251669504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35" type="#_x0000_t32" style="position:absolute;left:0;text-align:left;margin-left:345.85pt;margin-top:17.55pt;width:42.6pt;height:0;z-index:251665408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rect id="_x0000_s1034" style="position:absolute;left:0;text-align:left;margin-left:289.55pt;margin-top:40.8pt;width:56.3pt;height:25.05pt;z-index:251664384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rect id="_x0000_s1033" style="position:absolute;left:0;text-align:left;margin-left:289.55pt;margin-top:3.75pt;width:56.3pt;height:25.05pt;z-index:251663360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32" type="#_x0000_t32" style="position:absolute;left:0;text-align:left;margin-left:245.7pt;margin-top:50.1pt;width:43.85pt;height:0;z-index:251662336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31" type="#_x0000_t32" style="position:absolute;left:0;text-align:left;margin-left:245.7pt;margin-top:14.4pt;width:43.85pt;height:0;z-index:251661312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30" type="#_x0000_t32" style="position:absolute;left:0;text-align:left;margin-left:245.7pt;margin-top:14.4pt;width:0;height:35.7pt;z-index:251660288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shape id="_x0000_s1029" type="#_x0000_t32" style="position:absolute;left:0;text-align:left;margin-left:179.35pt;margin-top:32.55pt;width:66.35pt;height:0;z-index:251659264" o:connectortype="straight"/>
        </w:pict>
      </w:r>
      <w:r>
        <w:rPr>
          <w:rFonts w:eastAsiaTheme="minorEastAsia"/>
          <w:noProof/>
          <w:sz w:val="32"/>
          <w:szCs w:val="32"/>
          <w:lang w:eastAsia="it-IT"/>
        </w:rPr>
        <w:pict>
          <v:rect id="_x0000_s1026" style="position:absolute;left:0;text-align:left;margin-left:117.35pt;margin-top:11.25pt;width:62pt;height:43.2pt;z-index:251658240"/>
        </w:pict>
      </w:r>
    </w:p>
    <w:p w:rsidR="00EE7E39" w:rsidRPr="00EE7E39" w:rsidRDefault="00EE7E39" w:rsidP="00EE7E39"/>
    <w:p w:rsidR="00EE7E39" w:rsidRPr="00EE7E39" w:rsidRDefault="00EE7E39" w:rsidP="00EE7E39"/>
    <w:p w:rsidR="00EE7E39" w:rsidRDefault="00EE7E39" w:rsidP="00EE7E39"/>
    <w:p w:rsidR="00EE7E39" w:rsidRPr="00EE7E39" w:rsidRDefault="00EE7E39" w:rsidP="00EE7E39">
      <w:pPr>
        <w:tabs>
          <w:tab w:val="left" w:pos="2893"/>
        </w:tabs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s+3</m:t>
            </m:r>
          </m:num>
          <m:den>
            <m:r>
              <w:rPr>
                <w:rFonts w:ascii="Cambria Math" w:hAnsi="Cambria Math"/>
              </w:rPr>
              <m:t>s+10</m:t>
            </m:r>
          </m:den>
        </m:f>
      </m:oMath>
    </w:p>
    <w:p w:rsidR="00EE7E39" w:rsidRDefault="00EE7E39" w:rsidP="00EE7E39">
      <w:pPr>
        <w:tabs>
          <w:tab w:val="left" w:pos="2893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EE7E39" w:rsidRDefault="00EE7E39" w:rsidP="00EE7E39">
      <w:pPr>
        <w:tabs>
          <w:tab w:val="left" w:pos="2893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=5s</m:t>
          </m:r>
        </m:oMath>
      </m:oMathPara>
    </w:p>
    <w:p w:rsidR="00EE7E39" w:rsidRPr="00840AA9" w:rsidRDefault="00840AA9" w:rsidP="00840AA9">
      <w:pPr>
        <w:pStyle w:val="Paragrafoelenco"/>
        <w:numPr>
          <w:ilvl w:val="0"/>
          <w:numId w:val="2"/>
        </w:numPr>
        <w:tabs>
          <w:tab w:val="left" w:pos="2893"/>
        </w:tabs>
        <w:rPr>
          <w:rFonts w:eastAsiaTheme="minorEastAsia"/>
        </w:rPr>
      </w:pPr>
      <w:r w:rsidRPr="00840AA9">
        <w:rPr>
          <w:rFonts w:eastAsiaTheme="minorEastAsia"/>
        </w:rPr>
        <w:t>Scrivere la risposta della funzione a gradino unitaria</w:t>
      </w:r>
    </w:p>
    <w:p w:rsidR="00840AA9" w:rsidRDefault="00840AA9" w:rsidP="00840AA9">
      <w:pPr>
        <w:pStyle w:val="Paragrafoelenco"/>
        <w:numPr>
          <w:ilvl w:val="0"/>
          <w:numId w:val="2"/>
        </w:numPr>
        <w:tabs>
          <w:tab w:val="left" w:pos="2893"/>
        </w:tabs>
        <w:rPr>
          <w:rFonts w:eastAsiaTheme="minorEastAsia"/>
        </w:rPr>
      </w:pPr>
      <w:r w:rsidRPr="00840AA9">
        <w:rPr>
          <w:rFonts w:eastAsiaTheme="minorEastAsia"/>
        </w:rPr>
        <w:t>Valutare il comportamento a regime della risposta</w:t>
      </w:r>
    </w:p>
    <w:p w:rsidR="00840AA9" w:rsidRDefault="00840AA9" w:rsidP="00840AA9">
      <w:pPr>
        <w:pStyle w:val="Paragrafoelenco"/>
        <w:numPr>
          <w:ilvl w:val="0"/>
          <w:numId w:val="1"/>
        </w:numPr>
        <w:tabs>
          <w:tab w:val="left" w:pos="2893"/>
        </w:tabs>
        <w:rPr>
          <w:rFonts w:eastAsiaTheme="minorEastAsia"/>
        </w:rPr>
      </w:pPr>
      <w:r>
        <w:rPr>
          <w:rFonts w:eastAsiaTheme="minorEastAsia"/>
        </w:rPr>
        <w:t>Data l</w:t>
      </w:r>
      <w:r w:rsidR="00042D9C">
        <w:rPr>
          <w:rFonts w:eastAsiaTheme="minorEastAsia"/>
        </w:rPr>
        <w:t>e seguenti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f.d.t.</w:t>
      </w:r>
      <w:proofErr w:type="spellEnd"/>
      <w:r>
        <w:rPr>
          <w:rFonts w:eastAsiaTheme="minorEastAsia"/>
        </w:rPr>
        <w:t xml:space="preserve"> nel dominio delle frequenze, ricavare</w:t>
      </w:r>
      <w:r w:rsidR="00042D9C">
        <w:rPr>
          <w:rFonts w:eastAsiaTheme="minorEastAsia"/>
        </w:rPr>
        <w:t xml:space="preserve"> le rispettive </w:t>
      </w:r>
      <w:proofErr w:type="spellStart"/>
      <w:r w:rsidR="00042D9C">
        <w:rPr>
          <w:rFonts w:eastAsiaTheme="minorEastAsia"/>
        </w:rPr>
        <w:t>antitrasformate</w:t>
      </w:r>
      <w:proofErr w:type="spellEnd"/>
    </w:p>
    <w:p w:rsidR="00042D9C" w:rsidRDefault="00042D9C" w:rsidP="00042D9C">
      <w:pPr>
        <w:pStyle w:val="Paragrafoelenco"/>
        <w:tabs>
          <w:tab w:val="left" w:pos="2893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2(5s+10)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+15s+44</m:t>
              </m:r>
            </m:den>
          </m:f>
        </m:oMath>
      </m:oMathPara>
    </w:p>
    <w:p w:rsidR="00042D9C" w:rsidRDefault="00042D9C" w:rsidP="00042D9C">
      <w:pPr>
        <w:pStyle w:val="Paragrafoelenco"/>
        <w:tabs>
          <w:tab w:val="left" w:pos="2893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(s+2)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042D9C" w:rsidRDefault="00042D9C" w:rsidP="00042D9C">
      <w:pPr>
        <w:pStyle w:val="Paragrafoelenco"/>
        <w:tabs>
          <w:tab w:val="left" w:pos="2893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6s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s+40</m:t>
                  </m:r>
                </m:e>
              </m:d>
              <m:r>
                <w:rPr>
                  <w:rFonts w:ascii="Cambria Math" w:eastAsiaTheme="minorEastAsia" w:hAnsi="Cambria Math"/>
                </w:rPr>
                <m:t>(s+1)</m:t>
              </m:r>
            </m:den>
          </m:f>
        </m:oMath>
      </m:oMathPara>
    </w:p>
    <w:p w:rsidR="00042D9C" w:rsidRDefault="00042D9C" w:rsidP="00042D9C">
      <w:pPr>
        <w:pStyle w:val="Paragrafoelenco"/>
        <w:tabs>
          <w:tab w:val="left" w:pos="2893"/>
        </w:tabs>
        <w:rPr>
          <w:rFonts w:eastAsiaTheme="minorEastAsia"/>
        </w:rPr>
      </w:pPr>
    </w:p>
    <w:p w:rsidR="00042D9C" w:rsidRPr="00042D9C" w:rsidRDefault="00042D9C" w:rsidP="00042D9C">
      <w:pPr>
        <w:pStyle w:val="Paragrafoelenco"/>
        <w:numPr>
          <w:ilvl w:val="0"/>
          <w:numId w:val="1"/>
        </w:numPr>
        <w:tabs>
          <w:tab w:val="left" w:pos="2893"/>
        </w:tabs>
        <w:rPr>
          <w:rFonts w:eastAsiaTheme="minorEastAsia"/>
        </w:rPr>
      </w:pPr>
      <w:r w:rsidRPr="00042D9C">
        <w:rPr>
          <w:rFonts w:eastAsiaTheme="minorEastAsia"/>
        </w:rPr>
        <w:t xml:space="preserve">Calcolare gli zeri e i poli </w:t>
      </w:r>
      <w:r>
        <w:rPr>
          <w:rFonts w:eastAsiaTheme="minorEastAsia"/>
        </w:rPr>
        <w:t xml:space="preserve">delle </w:t>
      </w:r>
      <w:proofErr w:type="spellStart"/>
      <w:r>
        <w:rPr>
          <w:rFonts w:eastAsiaTheme="minorEastAsia"/>
        </w:rPr>
        <w:t>f.d.t</w:t>
      </w:r>
      <w:proofErr w:type="spellEnd"/>
      <w:r>
        <w:rPr>
          <w:rFonts w:eastAsiaTheme="minorEastAsia"/>
        </w:rPr>
        <w:t xml:space="preserve"> dell’esercizio 3 e le rispettive molteplicità; </w:t>
      </w:r>
      <w:r w:rsidR="0045238C">
        <w:rPr>
          <w:rFonts w:eastAsiaTheme="minorEastAsia"/>
        </w:rPr>
        <w:t xml:space="preserve">scrivere il modulo e la fase di ciascuna </w:t>
      </w:r>
      <w:proofErr w:type="spellStart"/>
      <w:r w:rsidR="0045238C">
        <w:rPr>
          <w:rFonts w:eastAsiaTheme="minorEastAsia"/>
        </w:rPr>
        <w:t>f.d.t.</w:t>
      </w:r>
      <w:proofErr w:type="spellEnd"/>
      <w:r w:rsidR="0045238C">
        <w:rPr>
          <w:rFonts w:eastAsiaTheme="minorEastAsia"/>
        </w:rPr>
        <w:t xml:space="preserve">; calcolare il valore del modulo della </w:t>
      </w:r>
      <w:proofErr w:type="spellStart"/>
      <w:r w:rsidR="0045238C">
        <w:rPr>
          <w:rFonts w:eastAsiaTheme="minorEastAsia"/>
        </w:rPr>
        <w:t>f.d.t</w:t>
      </w:r>
      <w:proofErr w:type="spellEnd"/>
      <w:r w:rsidR="0045238C">
        <w:rPr>
          <w:rFonts w:eastAsiaTheme="minorEastAsia"/>
        </w:rPr>
        <w:t xml:space="preserve"> G(3) per s=5 </w:t>
      </w:r>
      <w:proofErr w:type="spellStart"/>
      <w:r w:rsidR="0045238C">
        <w:rPr>
          <w:rFonts w:eastAsiaTheme="minorEastAsia"/>
        </w:rPr>
        <w:t>rad</w:t>
      </w:r>
      <w:proofErr w:type="spellEnd"/>
      <w:r w:rsidR="0045238C">
        <w:rPr>
          <w:rFonts w:eastAsiaTheme="minorEastAsia"/>
        </w:rPr>
        <w:t>/s</w:t>
      </w:r>
    </w:p>
    <w:p w:rsidR="00042D9C" w:rsidRPr="00840AA9" w:rsidRDefault="00042D9C" w:rsidP="00042D9C">
      <w:pPr>
        <w:pStyle w:val="Paragrafoelenco"/>
        <w:tabs>
          <w:tab w:val="left" w:pos="2893"/>
        </w:tabs>
        <w:rPr>
          <w:rFonts w:eastAsiaTheme="minorEastAsia"/>
        </w:rPr>
      </w:pPr>
    </w:p>
    <w:sectPr w:rsidR="00042D9C" w:rsidRPr="00840AA9" w:rsidSect="00421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5A"/>
    <w:multiLevelType w:val="hybridMultilevel"/>
    <w:tmpl w:val="B8CE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15A"/>
    <w:multiLevelType w:val="hybridMultilevel"/>
    <w:tmpl w:val="65469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953C3"/>
    <w:rsid w:val="00042D9C"/>
    <w:rsid w:val="000C7446"/>
    <w:rsid w:val="00256880"/>
    <w:rsid w:val="003953C3"/>
    <w:rsid w:val="00421C04"/>
    <w:rsid w:val="0045238C"/>
    <w:rsid w:val="00522334"/>
    <w:rsid w:val="00840AA9"/>
    <w:rsid w:val="00EE7E39"/>
    <w:rsid w:val="00F521FB"/>
    <w:rsid w:val="00F7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9"/>
        <o:r id="V:Rule12" type="connector" idref="#_x0000_s1029"/>
        <o:r id="V:Rule13" type="connector" idref="#_x0000_s1040"/>
        <o:r id="V:Rule14" type="connector" idref="#_x0000_s1031"/>
        <o:r id="V:Rule15" type="connector" idref="#_x0000_s1041"/>
        <o:r id="V:Rule16" type="connector" idref="#_x0000_s1032"/>
        <o:r id="V:Rule17" type="connector" idref="#_x0000_s1035"/>
        <o:r id="V:Rule18" type="connector" idref="#_x0000_s1042"/>
        <o:r id="V:Rule19" type="connector" idref="#_x0000_s1030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C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3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953C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4</cp:revision>
  <cp:lastPrinted>2018-03-16T19:25:00Z</cp:lastPrinted>
  <dcterms:created xsi:type="dcterms:W3CDTF">2018-03-16T17:21:00Z</dcterms:created>
  <dcterms:modified xsi:type="dcterms:W3CDTF">2018-03-16T19:31:00Z</dcterms:modified>
</cp:coreProperties>
</file>